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CE4" w:rsidRPr="00C030A6" w:rsidRDefault="00724CE4" w:rsidP="00C904D8">
      <w:pPr>
        <w:rPr>
          <w:i/>
        </w:rPr>
      </w:pPr>
      <w:r w:rsidRPr="0009444F">
        <w:t>Título de la Tesis:</w:t>
      </w:r>
      <w:r w:rsidR="002D5595" w:rsidRPr="002D5595">
        <w:t xml:space="preserve"> </w:t>
      </w:r>
      <w:r w:rsidR="00C904D8">
        <w:t xml:space="preserve">SURFACTANTES NO IÓNICOS OBTENIDOS MEDIANTE HIDROGENACIÓN ELECTROCATALÍTICA DE RESIDUOS DE </w:t>
      </w:r>
      <w:proofErr w:type="spellStart"/>
      <w:r w:rsidR="00C904D8">
        <w:t>Anacardium</w:t>
      </w:r>
      <w:proofErr w:type="spellEnd"/>
      <w:r w:rsidR="00C904D8">
        <w:t xml:space="preserve"> </w:t>
      </w:r>
      <w:proofErr w:type="spellStart"/>
      <w:r w:rsidR="00C904D8">
        <w:t>occidentale</w:t>
      </w:r>
      <w:proofErr w:type="spellEnd"/>
    </w:p>
    <w:p w:rsidR="009B36DB" w:rsidRDefault="009B36DB" w:rsidP="00724CE4">
      <w:bookmarkStart w:id="0" w:name="_GoBack"/>
      <w:bookmarkEnd w:id="0"/>
    </w:p>
    <w:p w:rsidR="00C05473" w:rsidRDefault="00C05473" w:rsidP="00C05473">
      <w:pPr>
        <w:jc w:val="center"/>
      </w:pPr>
      <w:r>
        <w:t>RESUMEN</w:t>
      </w:r>
    </w:p>
    <w:p w:rsidR="00BF2F31" w:rsidRDefault="00BF2F31" w:rsidP="00C05473">
      <w:pPr>
        <w:jc w:val="center"/>
      </w:pPr>
    </w:p>
    <w:p w:rsidR="00E1367B" w:rsidRDefault="00C904D8" w:rsidP="00922906">
      <w:pPr>
        <w:jc w:val="both"/>
      </w:pPr>
      <w:r>
        <w:t xml:space="preserve">En los últimos años ha incrementado el interés en la síntesis y estudio de surfactantes basados en productos naturales, además de la producción sustentable usando materias primas renovables, en lugar de las de origen petroquímico. En este proyecto se generaron surfactantes mediante hidrogenación </w:t>
      </w:r>
      <w:proofErr w:type="spellStart"/>
      <w:r>
        <w:t>electrocatalítica</w:t>
      </w:r>
      <w:proofErr w:type="spellEnd"/>
      <w:r>
        <w:t xml:space="preserve"> de ácido </w:t>
      </w:r>
      <w:proofErr w:type="spellStart"/>
      <w:r>
        <w:t>anacárdico</w:t>
      </w:r>
      <w:proofErr w:type="spellEnd"/>
      <w:r>
        <w:t xml:space="preserve"> proveniente del líquido de la cáscara de la nuez de marañón (LCNM). Este trabajo se dividió en tres etapas: En la primera se evaluó el efecto del tiempo y los ciclos de exposición en microondas sobre el rendimiento de extracción de LCNM, obteniéndose un rendimiento de LCNM con respecto al peso de la cáscara de 48.67% (g/g). Posteriormente se identificaron mediante HPLC los compuestos fenólicos presentes en el líquido i.e. ácido </w:t>
      </w:r>
      <w:proofErr w:type="spellStart"/>
      <w:r>
        <w:t>anacárdico</w:t>
      </w:r>
      <w:proofErr w:type="spellEnd"/>
      <w:r>
        <w:t xml:space="preserve">, cardol y </w:t>
      </w:r>
      <w:proofErr w:type="spellStart"/>
      <w:r>
        <w:t>cardanol</w:t>
      </w:r>
      <w:proofErr w:type="spellEnd"/>
      <w:r>
        <w:t xml:space="preserve">. En la segunda etapa, se purificó el ácido </w:t>
      </w:r>
      <w:proofErr w:type="spellStart"/>
      <w:r>
        <w:t>anacárdico</w:t>
      </w:r>
      <w:proofErr w:type="spellEnd"/>
      <w:r>
        <w:t xml:space="preserve">, se observó mediante </w:t>
      </w:r>
      <w:proofErr w:type="spellStart"/>
      <w:r>
        <w:t>voltamperometría</w:t>
      </w:r>
      <w:proofErr w:type="spellEnd"/>
      <w:r>
        <w:t xml:space="preserve"> cíclica que la evolución de hidrógeno es más rápida utilizando paladio, una vez identificando las condiciones de hidrogenación </w:t>
      </w:r>
      <w:proofErr w:type="spellStart"/>
      <w:r>
        <w:t>electrocatalítica</w:t>
      </w:r>
      <w:proofErr w:type="spellEnd"/>
      <w:r>
        <w:t xml:space="preserve"> para la reducción de los enlaces dobles de la cadena carbonada donde se obtuvo que la mayor hidrogenación </w:t>
      </w:r>
      <w:proofErr w:type="spellStart"/>
      <w:r>
        <w:t>electrocatalítica</w:t>
      </w:r>
      <w:proofErr w:type="spellEnd"/>
      <w:r>
        <w:t xml:space="preserve"> fue utilizando como cátodo paladio y ánodo níquel. Se identificó mediante resonancia magnética nuclear las señales de los alquenos de la cadena alifática del ácido </w:t>
      </w:r>
      <w:proofErr w:type="spellStart"/>
      <w:r>
        <w:t>anacárdico</w:t>
      </w:r>
      <w:proofErr w:type="spellEnd"/>
      <w:r>
        <w:t xml:space="preserve"> y corroborar la disminución de las señales. En la tercera etapa se identificó el efecto surfactante del producto de hidrogenación, cuantificando la concentración </w:t>
      </w:r>
      <w:proofErr w:type="spellStart"/>
      <w:r>
        <w:t>micelar</w:t>
      </w:r>
      <w:proofErr w:type="spellEnd"/>
      <w:r>
        <w:t xml:space="preserve"> crítica a partir del análisis de conductividad en soluciones acuosas. Finalmente, se puede afirmar que, mediante esta metodología de pretratamiento con microondas, el uso de la hidrogenación </w:t>
      </w:r>
      <w:proofErr w:type="spellStart"/>
      <w:r>
        <w:t>electrocatalítica</w:t>
      </w:r>
      <w:proofErr w:type="spellEnd"/>
      <w:r>
        <w:t xml:space="preserve"> y la cuantificación de la concentración </w:t>
      </w:r>
      <w:proofErr w:type="spellStart"/>
      <w:r>
        <w:t>micelar</w:t>
      </w:r>
      <w:proofErr w:type="spellEnd"/>
      <w:r>
        <w:t xml:space="preserve"> crítica se puede obtener un surfactante que cumpla con las características de un surfactante no iónico. </w:t>
      </w:r>
    </w:p>
    <w:p w:rsidR="00F07BBE" w:rsidRDefault="00C904D8" w:rsidP="00922906">
      <w:pPr>
        <w:jc w:val="both"/>
      </w:pPr>
      <w:r>
        <w:t xml:space="preserve">Palabras claves: Surfactantes, Microondas, </w:t>
      </w:r>
      <w:proofErr w:type="spellStart"/>
      <w:r>
        <w:t>Anacardium</w:t>
      </w:r>
      <w:proofErr w:type="spellEnd"/>
      <w:r>
        <w:t xml:space="preserve"> </w:t>
      </w:r>
      <w:proofErr w:type="spellStart"/>
      <w:r>
        <w:t>occidentale</w:t>
      </w:r>
      <w:proofErr w:type="spellEnd"/>
      <w:r>
        <w:t xml:space="preserve">, Hidrogenación </w:t>
      </w:r>
      <w:proofErr w:type="spellStart"/>
      <w:r>
        <w:t>electrocatalítica</w:t>
      </w:r>
      <w:proofErr w:type="spellEnd"/>
      <w:r>
        <w:t>.</w:t>
      </w:r>
    </w:p>
    <w:sectPr w:rsidR="00F07BB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E4"/>
    <w:rsid w:val="00063203"/>
    <w:rsid w:val="00107EA0"/>
    <w:rsid w:val="00165FF0"/>
    <w:rsid w:val="002073FF"/>
    <w:rsid w:val="00251AA2"/>
    <w:rsid w:val="002D5595"/>
    <w:rsid w:val="00471D47"/>
    <w:rsid w:val="0047491A"/>
    <w:rsid w:val="00544DA5"/>
    <w:rsid w:val="00546E1E"/>
    <w:rsid w:val="00570866"/>
    <w:rsid w:val="005D1869"/>
    <w:rsid w:val="00724CE4"/>
    <w:rsid w:val="007276A9"/>
    <w:rsid w:val="00922906"/>
    <w:rsid w:val="00925D3B"/>
    <w:rsid w:val="009B36DB"/>
    <w:rsid w:val="00AD4A86"/>
    <w:rsid w:val="00AE6B5D"/>
    <w:rsid w:val="00BF2F31"/>
    <w:rsid w:val="00C05473"/>
    <w:rsid w:val="00C904D8"/>
    <w:rsid w:val="00D93B57"/>
    <w:rsid w:val="00E1367B"/>
    <w:rsid w:val="00E40D99"/>
    <w:rsid w:val="00F06047"/>
    <w:rsid w:val="00F2139D"/>
    <w:rsid w:val="00F50B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4617"/>
  <w15:chartTrackingRefBased/>
  <w15:docId w15:val="{9E92CD73-0D15-4C0A-9FEB-00E6129B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CE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6320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3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1784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DT-A1</dc:creator>
  <cp:keywords/>
  <dc:description/>
  <cp:lastModifiedBy>DT-A1</cp:lastModifiedBy>
  <cp:revision>2</cp:revision>
  <cp:lastPrinted>2023-11-16T16:37:00Z</cp:lastPrinted>
  <dcterms:created xsi:type="dcterms:W3CDTF">2024-06-28T18:16:00Z</dcterms:created>
  <dcterms:modified xsi:type="dcterms:W3CDTF">2024-06-28T18:16:00Z</dcterms:modified>
</cp:coreProperties>
</file>