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724CE4">
      <w:pPr>
        <w:rPr>
          <w:i/>
        </w:rPr>
      </w:pPr>
      <w:r w:rsidRPr="0009444F">
        <w:t>Título de la Tesis:</w:t>
      </w:r>
      <w:r>
        <w:t xml:space="preserve"> </w:t>
      </w:r>
      <w:r w:rsidR="009E654A">
        <w:t xml:space="preserve">CARACTERIZACIÓN ESTRUCTURAL Y FUNCIONAL DE NANOPARTÍCULAS DE </w:t>
      </w:r>
      <w:proofErr w:type="spellStart"/>
      <w:r w:rsidR="009E654A">
        <w:t>ZnO</w:t>
      </w:r>
      <w:proofErr w:type="spellEnd"/>
      <w:r w:rsidR="009E654A">
        <w:t xml:space="preserve"> SINTETIZADAS A PARTIR DE EXOPOLISACÁRIDOS PRODUCIDOS POR </w:t>
      </w:r>
      <w:proofErr w:type="spellStart"/>
      <w:r w:rsidR="009E654A">
        <w:t>Lactiplantibacillus</w:t>
      </w:r>
      <w:proofErr w:type="spellEnd"/>
      <w:r w:rsidR="009E654A">
        <w:t xml:space="preserve"> </w:t>
      </w:r>
      <w:proofErr w:type="spellStart"/>
      <w:r w:rsidR="009E654A">
        <w:t>fabifermentans</w:t>
      </w:r>
      <w:proofErr w:type="spellEnd"/>
      <w:r w:rsidR="009E654A">
        <w:t xml:space="preserve"> BAL-27</w:t>
      </w:r>
    </w:p>
    <w:p w:rsidR="00F50BD6" w:rsidRDefault="00F50BD6" w:rsidP="00724CE4">
      <w:bookmarkStart w:id="0" w:name="_GoBack"/>
      <w:bookmarkEnd w:id="0"/>
    </w:p>
    <w:p w:rsidR="00922906" w:rsidRDefault="00922906" w:rsidP="00922906">
      <w:pPr>
        <w:jc w:val="center"/>
      </w:pPr>
      <w:r>
        <w:t>RESUMEN</w:t>
      </w:r>
    </w:p>
    <w:p w:rsidR="009E654A" w:rsidRDefault="009E654A" w:rsidP="00922906">
      <w:pPr>
        <w:jc w:val="both"/>
      </w:pPr>
      <w:r>
        <w:t xml:space="preserve">En este estudio, se sintetizaron y evaluaron las características fisicoquímicas, estructurales y funcionales de </w:t>
      </w:r>
      <w:proofErr w:type="spellStart"/>
      <w:r>
        <w:t>nanopartículas</w:t>
      </w:r>
      <w:proofErr w:type="spellEnd"/>
      <w:r>
        <w:t xml:space="preserve"> de </w:t>
      </w:r>
      <w:proofErr w:type="spellStart"/>
      <w:r>
        <w:t>ZnO</w:t>
      </w:r>
      <w:proofErr w:type="spellEnd"/>
      <w:r>
        <w:t xml:space="preserve"> sintetizadas a partir de diferentes concentraciones (1, 3 y 6 mg/</w:t>
      </w:r>
      <w:proofErr w:type="spellStart"/>
      <w:r>
        <w:t>mL</w:t>
      </w:r>
      <w:proofErr w:type="spellEnd"/>
      <w:r>
        <w:t xml:space="preserve">) de </w:t>
      </w:r>
      <w:proofErr w:type="spellStart"/>
      <w:r>
        <w:t>exopolisacárido</w:t>
      </w:r>
      <w:proofErr w:type="spellEnd"/>
      <w:r>
        <w:t xml:space="preserve"> (EPS) producido por la cepa </w:t>
      </w:r>
      <w:proofErr w:type="spellStart"/>
      <w:r>
        <w:t>probiótica</w:t>
      </w:r>
      <w:proofErr w:type="spellEnd"/>
      <w:r>
        <w:t xml:space="preserve"> </w:t>
      </w:r>
      <w:proofErr w:type="spellStart"/>
      <w:r>
        <w:t>Lactiplantibacillus</w:t>
      </w:r>
      <w:proofErr w:type="spellEnd"/>
      <w:r>
        <w:t xml:space="preserve"> </w:t>
      </w:r>
      <w:proofErr w:type="spellStart"/>
      <w:r>
        <w:t>fabifermentans</w:t>
      </w:r>
      <w:proofErr w:type="spellEnd"/>
      <w:r>
        <w:t xml:space="preserve"> BAL-27-ITTG. El </w:t>
      </w:r>
      <w:proofErr w:type="spellStart"/>
      <w:r>
        <w:t>exopolisacárido</w:t>
      </w:r>
      <w:proofErr w:type="spellEnd"/>
      <w:r>
        <w:t xml:space="preserve"> actuó como agente reductor y estabilizador para la formación de nano y micro partículas </w:t>
      </w:r>
      <w:proofErr w:type="spellStart"/>
      <w:r>
        <w:t>ZnO</w:t>
      </w:r>
      <w:proofErr w:type="spellEnd"/>
      <w:r>
        <w:t>-EPS (</w:t>
      </w:r>
      <w:proofErr w:type="spellStart"/>
      <w:r>
        <w:t>NpZnO</w:t>
      </w:r>
      <w:proofErr w:type="spellEnd"/>
      <w:r>
        <w:t xml:space="preserve">-EPS 1, </w:t>
      </w:r>
      <w:proofErr w:type="spellStart"/>
      <w:r>
        <w:t>MpZnO</w:t>
      </w:r>
      <w:proofErr w:type="spellEnd"/>
      <w:r>
        <w:t xml:space="preserve">-EPS 3 y </w:t>
      </w:r>
      <w:proofErr w:type="spellStart"/>
      <w:r>
        <w:t>MpZnO</w:t>
      </w:r>
      <w:proofErr w:type="spellEnd"/>
      <w:r>
        <w:t xml:space="preserve">-EPS 6), obteniéndose una disminución significativa en el índice de </w:t>
      </w:r>
      <w:proofErr w:type="spellStart"/>
      <w:r>
        <w:t>polidispersidad</w:t>
      </w:r>
      <w:proofErr w:type="spellEnd"/>
      <w:r>
        <w:t xml:space="preserve"> generando partículas con distribución de tamaños más homogéneos y propiedades funcionales mejoradas de actividad antioxidante (80.25 %), capacidad de retención de agua (3.06 g H2O/muestra), actividad emulsionante (69.85 %) y actividad floculante (69.07 %). Se realizó la caracterización parcial de la estructura del EPS mediante HPLC-IR, FT-IR, RMN de 1H y PM, la estructura exhibió en su composición cinco monosacáridos, en su mayoría compuestos por </w:t>
      </w:r>
      <w:proofErr w:type="spellStart"/>
      <w:r>
        <w:t>manosa</w:t>
      </w:r>
      <w:proofErr w:type="spellEnd"/>
      <w:r>
        <w:t xml:space="preserve"> y glucosa unidos probablemente por enlaces α-1-4, α-1-3, α-1-6 y enlaces β de acuerdo al espectro de RMN, el cual además, se relacionó con el pico nítido de absorción a 1039.79 cm-1 (espectro FTIR) asociado a enlaces α-</w:t>
      </w:r>
      <w:proofErr w:type="spellStart"/>
      <w:r>
        <w:t>piranósidos</w:t>
      </w:r>
      <w:proofErr w:type="spellEnd"/>
      <w:r>
        <w:t xml:space="preserve"> y el EPS BAL-27 se reportó como </w:t>
      </w:r>
      <w:proofErr w:type="spellStart"/>
      <w:r>
        <w:t>heteropolisacárido</w:t>
      </w:r>
      <w:proofErr w:type="spellEnd"/>
      <w:r>
        <w:t xml:space="preserve"> de alto peso molecular (2.7*106 Da). La caracterización estructural de las partículas de </w:t>
      </w:r>
      <w:proofErr w:type="spellStart"/>
      <w:r>
        <w:t>ZnO</w:t>
      </w:r>
      <w:proofErr w:type="spellEnd"/>
      <w:r>
        <w:t xml:space="preserve">-EPS se confirmó mediante barrido espectral UV-Vis (200-800 </w:t>
      </w:r>
      <w:proofErr w:type="spellStart"/>
      <w:r>
        <w:t>nm</w:t>
      </w:r>
      <w:proofErr w:type="spellEnd"/>
      <w:r>
        <w:t xml:space="preserve">). El espectro FT-IR exhibió picos de absorción a 596.14, 601.91 y 600.46 cm-1 asociados al enlace Zn-O. Los resultados del ensayo antimicrobiano demostraron que las nano y micro partículas tuvieron efecto bacteriostático contra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aureus</w:t>
      </w:r>
      <w:proofErr w:type="spellEnd"/>
      <w:r>
        <w:t xml:space="preserve"> y efecto bactericida contra </w:t>
      </w:r>
      <w:proofErr w:type="spellStart"/>
      <w:r>
        <w:t>Lactiplantibacillus</w:t>
      </w:r>
      <w:proofErr w:type="spellEnd"/>
      <w:r>
        <w:t xml:space="preserve"> </w:t>
      </w:r>
      <w:proofErr w:type="spellStart"/>
      <w:r>
        <w:t>fabifermentans</w:t>
      </w:r>
      <w:proofErr w:type="spellEnd"/>
      <w:r>
        <w:t xml:space="preserve">. La prueba hemolítica demostró que las nano y micro partículas de </w:t>
      </w:r>
      <w:proofErr w:type="spellStart"/>
      <w:r>
        <w:t>ZnO</w:t>
      </w:r>
      <w:proofErr w:type="spellEnd"/>
      <w:r>
        <w:t xml:space="preserve">-EPS no generan citotoxicidad en eritrocitos humanos. Este estudio concluyo que las nano y micro partículas de </w:t>
      </w:r>
      <w:proofErr w:type="spellStart"/>
      <w:r>
        <w:t>ZnO</w:t>
      </w:r>
      <w:proofErr w:type="spellEnd"/>
      <w:r>
        <w:t>-EPS, tienen propiedades funcionales mejoradas dependientes de la concentración de EPS presente en las partículas, en comparación con la estructura macromolecular libre del EPS y podrían ser utilizadas para futuras aplicaciones biológicas.</w:t>
      </w:r>
    </w:p>
    <w:p w:rsidR="00940C70" w:rsidRDefault="009E654A" w:rsidP="00922906">
      <w:pPr>
        <w:jc w:val="both"/>
      </w:pPr>
      <w:r>
        <w:t xml:space="preserve"> 4 Palabras clave: Nano y micro partículas de </w:t>
      </w:r>
      <w:proofErr w:type="spellStart"/>
      <w:r>
        <w:t>ZnO</w:t>
      </w:r>
      <w:proofErr w:type="spellEnd"/>
      <w:r>
        <w:t xml:space="preserve">, </w:t>
      </w:r>
      <w:proofErr w:type="spellStart"/>
      <w:r>
        <w:t>exopolisacáridos</w:t>
      </w:r>
      <w:proofErr w:type="spellEnd"/>
      <w:r>
        <w:t xml:space="preserve">, </w:t>
      </w:r>
      <w:proofErr w:type="spellStart"/>
      <w:r>
        <w:t>Lactiplantibacillus</w:t>
      </w:r>
      <w:proofErr w:type="spellEnd"/>
    </w:p>
    <w:sectPr w:rsidR="00940C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2073FF"/>
    <w:rsid w:val="003C4A21"/>
    <w:rsid w:val="00544DA5"/>
    <w:rsid w:val="005E0422"/>
    <w:rsid w:val="00724CE4"/>
    <w:rsid w:val="00922906"/>
    <w:rsid w:val="00925D3B"/>
    <w:rsid w:val="00940C70"/>
    <w:rsid w:val="009E654A"/>
    <w:rsid w:val="00C86ED9"/>
    <w:rsid w:val="00DE63A5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F0A01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E6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6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2023-11-16T16:40:00Z</cp:lastPrinted>
  <dcterms:created xsi:type="dcterms:W3CDTF">2024-06-28T16:47:00Z</dcterms:created>
  <dcterms:modified xsi:type="dcterms:W3CDTF">2024-06-28T16:47:00Z</dcterms:modified>
</cp:coreProperties>
</file>