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170" w:rsidRPr="00C030A6" w:rsidRDefault="00255170" w:rsidP="00255170">
      <w:pPr>
        <w:rPr>
          <w:i/>
        </w:rPr>
      </w:pPr>
      <w:r w:rsidRPr="0009444F">
        <w:t>Título de la Tesis:</w:t>
      </w:r>
      <w:r>
        <w:t xml:space="preserve"> ESTUDIO DE LA TOLERANCIA DE UNA MICROALGA AISLADA DE UNA LAGUNA DE LIXIVIADOS DE UN RELLENO SANITARIO A DIVERSOS METALES</w:t>
      </w:r>
    </w:p>
    <w:p w:rsidR="00103652" w:rsidRDefault="00103652" w:rsidP="00103652">
      <w:pPr>
        <w:jc w:val="center"/>
      </w:pPr>
      <w:bookmarkStart w:id="0" w:name="_GoBack"/>
      <w:bookmarkEnd w:id="0"/>
      <w:r>
        <w:t>Resumen</w:t>
      </w:r>
    </w:p>
    <w:p w:rsidR="00103652" w:rsidRDefault="00103652" w:rsidP="00103652">
      <w:r>
        <w:t xml:space="preserve">El presente estudio se llevó a cabo en dos etapas siendo la primera etapa la identificación morfológica y aislamiento; como segunda etapa la evaluación de la tolerancia a metales pesados. En la primera etapa se evaluó la diversidad de </w:t>
      </w:r>
      <w:proofErr w:type="spellStart"/>
      <w:r>
        <w:t>microalgas</w:t>
      </w:r>
      <w:proofErr w:type="spellEnd"/>
      <w:r>
        <w:t xml:space="preserve"> en la laguna de lixiviados del relleno sanitario de Tuxtla Gutiérrez, Chiapas, México, donde se logró la identificación morfológica de cinco </w:t>
      </w:r>
      <w:proofErr w:type="spellStart"/>
      <w:r>
        <w:t>microalgas</w:t>
      </w:r>
      <w:proofErr w:type="spellEnd"/>
      <w:r>
        <w:t xml:space="preserve"> de los géneros: </w:t>
      </w:r>
      <w:proofErr w:type="spellStart"/>
      <w:r>
        <w:t>Chlorococcum</w:t>
      </w:r>
      <w:proofErr w:type="spellEnd"/>
      <w:r>
        <w:t xml:space="preserve">, </w:t>
      </w:r>
      <w:proofErr w:type="spellStart"/>
      <w:r>
        <w:t>Chlorella</w:t>
      </w:r>
      <w:proofErr w:type="spellEnd"/>
      <w:r>
        <w:t xml:space="preserve"> y </w:t>
      </w:r>
      <w:proofErr w:type="spellStart"/>
      <w:r>
        <w:t>Pseudanabaena</w:t>
      </w:r>
      <w:proofErr w:type="spellEnd"/>
      <w:r>
        <w:t xml:space="preserve">. Posteriormente de la identificación se llevó a cabo el aislamiento, logrando aislar a dos </w:t>
      </w:r>
      <w:proofErr w:type="spellStart"/>
      <w:r>
        <w:t>microalgas</w:t>
      </w:r>
      <w:proofErr w:type="spellEnd"/>
      <w:r>
        <w:t xml:space="preserve">: </w:t>
      </w:r>
      <w:proofErr w:type="spellStart"/>
      <w:r>
        <w:t>Chlorococcum</w:t>
      </w:r>
      <w:proofErr w:type="spellEnd"/>
      <w:r>
        <w:t xml:space="preserve"> </w:t>
      </w:r>
      <w:proofErr w:type="spellStart"/>
      <w:r>
        <w:t>sp</w:t>
      </w:r>
      <w:proofErr w:type="spellEnd"/>
      <w:r>
        <w:t xml:space="preserve">. y </w:t>
      </w:r>
      <w:proofErr w:type="spellStart"/>
      <w:r>
        <w:t>Chlorella</w:t>
      </w:r>
      <w:proofErr w:type="spellEnd"/>
      <w:r>
        <w:t xml:space="preserve"> </w:t>
      </w:r>
      <w:proofErr w:type="spellStart"/>
      <w:r>
        <w:t>sp</w:t>
      </w:r>
      <w:proofErr w:type="spellEnd"/>
      <w:r>
        <w:t xml:space="preserve">. Como segunda etapa, se llevó a cabo la selección de la </w:t>
      </w:r>
      <w:proofErr w:type="spellStart"/>
      <w:r>
        <w:t>microalga</w:t>
      </w:r>
      <w:proofErr w:type="spellEnd"/>
      <w:r>
        <w:t xml:space="preserve"> </w:t>
      </w:r>
      <w:proofErr w:type="spellStart"/>
      <w:r>
        <w:t>Chlorococcum</w:t>
      </w:r>
      <w:proofErr w:type="spellEnd"/>
      <w:r>
        <w:t xml:space="preserve"> </w:t>
      </w:r>
      <w:proofErr w:type="spellStart"/>
      <w:r>
        <w:t>sp</w:t>
      </w:r>
      <w:proofErr w:type="spellEnd"/>
      <w:r>
        <w:t xml:space="preserve">. Con base en su tiempo de crecimiento y el potencial biotecnológico, para llevar a cabo el estudio de su tolerancia a metales pesados encontrados, i.e. Ag+1, Cd+2, Cu+2 y Pb+2 en la laguna de lixiviados del relleno sanitario de Tuxtla Gutiérrez. La evaluación de la tolerancia a metales pesados con </w:t>
      </w:r>
      <w:proofErr w:type="spellStart"/>
      <w:r>
        <w:t>Chlorococcum</w:t>
      </w:r>
      <w:proofErr w:type="spellEnd"/>
      <w:r>
        <w:t xml:space="preserve"> </w:t>
      </w:r>
      <w:proofErr w:type="spellStart"/>
      <w:r>
        <w:t>sp</w:t>
      </w:r>
      <w:proofErr w:type="spellEnd"/>
      <w:r>
        <w:t xml:space="preserve">. se realizó mediante un diseño factorial completamente al azar, para este diseño se tuvo como variables de estudio la concentración de cada metal por separado en concentraciones de 10 y 20 mg/L para Ag y Cd mientras que para Cu y Pb fueron de 100 y 300 mg/L. Teniendo como variables de respuesta la concentración celular, biomasa, y pigmentos fotosintéticos, i.e. Clorofila a y b, en condiciones específicas durante el cultivo, se muestran cambios de pigmentación. Los resultados de los experimentos determinaron que tiene tolerancia a las concentraciones de plomo [100 y 300 mg/L], </w:t>
      </w:r>
      <w:proofErr w:type="gramStart"/>
      <w:r>
        <w:t>cadmio[</w:t>
      </w:r>
      <w:proofErr w:type="gramEnd"/>
      <w:r>
        <w:t xml:space="preserve">100 mg/L] y a cobre [10 y 20 mg/L], con excepción del metal plata el cual no presentó un crecimiento celular acorde a los valores de referencia y el mejor crecimiento celular fue en plomo a 300 mg/L y cobre a 20 mg/L con una concentración celular de 117 x104 </w:t>
      </w:r>
      <w:proofErr w:type="spellStart"/>
      <w:r>
        <w:t>cel</w:t>
      </w:r>
      <w:proofErr w:type="spellEnd"/>
      <w:r>
        <w:t>/</w:t>
      </w:r>
      <w:proofErr w:type="spellStart"/>
      <w:r>
        <w:t>mL</w:t>
      </w:r>
      <w:proofErr w:type="spellEnd"/>
      <w:r>
        <w:t xml:space="preserve"> y 111 x104 </w:t>
      </w:r>
      <w:proofErr w:type="spellStart"/>
      <w:r>
        <w:t>cel</w:t>
      </w:r>
      <w:proofErr w:type="spellEnd"/>
      <w:r>
        <w:t>/</w:t>
      </w:r>
      <w:proofErr w:type="spellStart"/>
      <w:r>
        <w:t>mL</w:t>
      </w:r>
      <w:proofErr w:type="spellEnd"/>
      <w:r>
        <w:t xml:space="preserve"> respectivamente. Estos resultados suponen un avance en la selección de medios menos conocidos y en el descubrimiento de nuevas fuentes de compuestos </w:t>
      </w:r>
      <w:proofErr w:type="spellStart"/>
      <w:r>
        <w:t>bioactivos</w:t>
      </w:r>
      <w:proofErr w:type="spellEnd"/>
      <w:r>
        <w:t>.</w:t>
      </w:r>
    </w:p>
    <w:p w:rsidR="00F07BBE" w:rsidRDefault="0028522B"/>
    <w:sectPr w:rsidR="00F07B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70"/>
    <w:rsid w:val="00103652"/>
    <w:rsid w:val="002073FF"/>
    <w:rsid w:val="00255170"/>
    <w:rsid w:val="0028522B"/>
    <w:rsid w:val="006041B4"/>
    <w:rsid w:val="00630F5D"/>
    <w:rsid w:val="00925D3B"/>
    <w:rsid w:val="00A5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113BB"/>
  <w15:chartTrackingRefBased/>
  <w15:docId w15:val="{8F3C4989-8E7B-4D77-89C3-6CC4867B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1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DT-A1</dc:creator>
  <cp:keywords/>
  <dc:description/>
  <cp:lastModifiedBy>DT-A1</cp:lastModifiedBy>
  <cp:revision>2</cp:revision>
  <cp:lastPrinted>2023-11-16T16:40:00Z</cp:lastPrinted>
  <dcterms:created xsi:type="dcterms:W3CDTF">2024-06-28T16:36:00Z</dcterms:created>
  <dcterms:modified xsi:type="dcterms:W3CDTF">2024-06-28T16:36:00Z</dcterms:modified>
</cp:coreProperties>
</file>